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企业职工技能提升培训补贴申请表（企业）</w:t>
      </w:r>
    </w:p>
    <w:tbl>
      <w:tblPr>
        <w:tblStyle w:val="3"/>
        <w:tblW w:w="954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40"/>
        <w:gridCol w:w="2775"/>
        <w:gridCol w:w="1173"/>
        <w:gridCol w:w="1174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统一社会信用代码/组织机构代码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企业开户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银行名称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开户账号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（工种）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取得职业资格证书人数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高级技师（一级）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技师（二级）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合计</w:t>
            </w:r>
          </w:p>
        </w:tc>
        <w:tc>
          <w:tcPr>
            <w:tcW w:w="3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34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意见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44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经办机构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意见</w:t>
            </w:r>
          </w:p>
        </w:tc>
        <w:tc>
          <w:tcPr>
            <w:tcW w:w="7800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经核准，取得技师（二级）证书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人，高级技师（一级）证书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人，共计发放补贴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经办人：            负责人：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单位盖章：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val="en-US" w:eastAsia="zh-CN"/>
        </w:rPr>
        <w:t>注：1.企业出资组织培训的，技能提升补贴由企业申领。2.此表中取得职业资格证书人数不包含参加失业保险累计缴费满1年并取得初级（五级）、中级（四级）、高级（三级）职业资格证书的职工，此类职工按照技能提升补贴相关规定中领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jU4MDFlYTMwY2Y0NTY0YTNjYzExODhlZGYxNzYifQ=="/>
  </w:docVars>
  <w:rsids>
    <w:rsidRoot w:val="00000000"/>
    <w:rsid w:val="1A023DF9"/>
    <w:rsid w:val="2FF23FAD"/>
    <w:rsid w:val="3B5B1163"/>
    <w:rsid w:val="441040BC"/>
    <w:rsid w:val="4425539D"/>
    <w:rsid w:val="61C86FAE"/>
    <w:rsid w:val="76A51D5C"/>
    <w:rsid w:val="7D7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2023-10-13T02:33:25Z</dcterms:created>
  <dc:creator>Administrator</dc:creator>
  <cp:lastModifiedBy>Te</cp:lastModifiedBy>
  <dcterms:modified xsi:type="dcterms:W3CDTF">2023-10-13T02:56:49Z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914F4823906E4BF0B43132CA2D6B2C0C_12</vt:lpwstr>
  </property>
</Properties>
</file>